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9320E0" w:rsidP="00BB698B">
            <w:pPr>
              <w:rPr>
                <w:rFonts w:ascii="Arial" w:hAnsi="Arial" w:cs="Arial"/>
                <w:sz w:val="24"/>
                <w:szCs w:val="24"/>
              </w:rPr>
            </w:pPr>
            <w:r w:rsidRPr="009320E0">
              <w:rPr>
                <w:rFonts w:ascii="Arial" w:hAnsi="Arial" w:cs="Arial"/>
                <w:sz w:val="24"/>
                <w:szCs w:val="24"/>
              </w:rPr>
              <w:t>Assistant Warden (student placement)</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9320E0" w:rsidP="00BB698B">
            <w:pPr>
              <w:rPr>
                <w:rFonts w:ascii="Arial" w:hAnsi="Arial" w:cs="Arial"/>
                <w:sz w:val="24"/>
                <w:szCs w:val="24"/>
              </w:rPr>
            </w:pPr>
            <w:r>
              <w:rPr>
                <w:rFonts w:ascii="Arial" w:hAnsi="Arial" w:cs="Arial"/>
                <w:sz w:val="24"/>
                <w:szCs w:val="24"/>
              </w:rPr>
              <w:t>ERF/Open Spaces</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9320E0" w:rsidP="00BB698B">
            <w:pPr>
              <w:rPr>
                <w:rFonts w:ascii="Arial" w:hAnsi="Arial" w:cs="Arial"/>
                <w:sz w:val="24"/>
                <w:szCs w:val="24"/>
              </w:rPr>
            </w:pPr>
            <w:r>
              <w:rPr>
                <w:rFonts w:ascii="Arial" w:hAnsi="Arial" w:cs="Arial"/>
                <w:sz w:val="24"/>
                <w:szCs w:val="24"/>
              </w:rPr>
              <w:t>37</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A05F05" w:rsidP="00295CD7">
            <w:pPr>
              <w:rPr>
                <w:rFonts w:ascii="Arial" w:hAnsi="Arial" w:cs="Arial"/>
                <w:sz w:val="24"/>
                <w:szCs w:val="24"/>
              </w:rPr>
            </w:pPr>
            <w:r>
              <w:rPr>
                <w:rFonts w:ascii="Arial" w:hAnsi="Arial" w:cs="Arial"/>
                <w:sz w:val="24"/>
                <w:szCs w:val="24"/>
              </w:rPr>
              <w:t>£104.</w:t>
            </w:r>
            <w:r w:rsidR="00295CD7">
              <w:rPr>
                <w:rFonts w:ascii="Arial" w:hAnsi="Arial" w:cs="Arial"/>
                <w:sz w:val="24"/>
                <w:szCs w:val="24"/>
              </w:rPr>
              <w:t>80</w:t>
            </w:r>
            <w:r w:rsidR="009320E0">
              <w:rPr>
                <w:rFonts w:ascii="Arial" w:hAnsi="Arial" w:cs="Arial"/>
                <w:sz w:val="24"/>
                <w:szCs w:val="24"/>
              </w:rPr>
              <w:t xml:space="preserve"> per week</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286917" w:rsidP="00BB698B">
            <w:pPr>
              <w:rPr>
                <w:rFonts w:ascii="Arial" w:hAnsi="Arial" w:cs="Arial"/>
                <w:sz w:val="24"/>
                <w:szCs w:val="24"/>
              </w:rPr>
            </w:pPr>
            <w:r>
              <w:rPr>
                <w:rFonts w:ascii="Arial" w:hAnsi="Arial" w:cs="Arial"/>
                <w:sz w:val="24"/>
                <w:szCs w:val="24"/>
              </w:rPr>
              <w:t xml:space="preserve">Mochdre </w:t>
            </w:r>
            <w:r w:rsidR="009320E0" w:rsidRPr="009320E0">
              <w:rPr>
                <w:rFonts w:ascii="Arial" w:hAnsi="Arial" w:cs="Arial"/>
                <w:sz w:val="24"/>
                <w:szCs w:val="24"/>
              </w:rPr>
              <w:t>/ Great Orme</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9320E0" w:rsidP="00BB698B">
            <w:pPr>
              <w:rPr>
                <w:rFonts w:ascii="Arial" w:hAnsi="Arial" w:cs="Arial"/>
                <w:sz w:val="24"/>
                <w:szCs w:val="24"/>
              </w:rPr>
            </w:pPr>
            <w:r>
              <w:rPr>
                <w:rFonts w:ascii="Arial" w:hAnsi="Arial" w:cs="Arial"/>
                <w:sz w:val="24"/>
                <w:szCs w:val="24"/>
              </w:rPr>
              <w:t>n/a</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9320E0" w:rsidP="00BB698B">
            <w:pPr>
              <w:rPr>
                <w:rFonts w:ascii="Arial" w:hAnsi="Arial" w:cs="Arial"/>
                <w:sz w:val="24"/>
                <w:szCs w:val="24"/>
              </w:rPr>
            </w:pPr>
            <w:r w:rsidRPr="009320E0">
              <w:rPr>
                <w:rFonts w:ascii="Arial" w:hAnsi="Arial" w:cs="Arial"/>
                <w:sz w:val="24"/>
                <w:szCs w:val="24"/>
              </w:rPr>
              <w:t>Countryside Warden / Country Park Warden/ Access Warden</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9320E0" w:rsidP="00BB698B">
            <w:pPr>
              <w:rPr>
                <w:rFonts w:ascii="Arial" w:hAnsi="Arial" w:cs="Arial"/>
                <w:sz w:val="24"/>
                <w:szCs w:val="24"/>
              </w:rPr>
            </w:pPr>
            <w:r>
              <w:rPr>
                <w:rFonts w:ascii="Arial" w:hAnsi="Arial" w:cs="Arial"/>
                <w:sz w:val="24"/>
                <w:szCs w:val="24"/>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Default="00905315" w:rsidP="00BB698B"/>
          <w:p w:rsidR="00905315" w:rsidRPr="00F85EE1" w:rsidRDefault="009320E0" w:rsidP="00905315">
            <w:pPr>
              <w:rPr>
                <w:rFonts w:ascii="Arial" w:hAnsi="Arial" w:cs="Arial"/>
              </w:rPr>
            </w:pPr>
            <w:r w:rsidRPr="00F85EE1">
              <w:rPr>
                <w:rFonts w:ascii="Arial" w:hAnsi="Arial" w:cs="Arial"/>
              </w:rPr>
              <w:t>To assist in the management and maintenance of nature reserves and walking trails managed by Open Spaces, and in their promotion to the public</w:t>
            </w:r>
          </w:p>
          <w:p w:rsidR="00905315" w:rsidRPr="00905315" w:rsidRDefault="00905315" w:rsidP="00905315"/>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with programmes of work for the conservation management of semi-natural nature reserves, including Local Nature Reserves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with maintenance programmes for managed nature reserves, including undertaking of site safety audits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with survey and monitoring duties, and with the maintenance of related information systems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undertake and assist with guided walks and other events for the public and educational groups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AD4146" w:rsidP="00AD4146">
            <w:pPr>
              <w:rPr>
                <w:rFonts w:ascii="Arial" w:hAnsi="Arial" w:cs="Arial"/>
              </w:rPr>
            </w:pPr>
          </w:p>
          <w:p w:rsidR="00AD4146" w:rsidRPr="00F85EE1" w:rsidRDefault="009320E0" w:rsidP="00AD4146">
            <w:pPr>
              <w:rPr>
                <w:rFonts w:ascii="Arial" w:hAnsi="Arial" w:cs="Arial"/>
              </w:rPr>
            </w:pPr>
            <w:r w:rsidRPr="00F85EE1">
              <w:rPr>
                <w:rFonts w:ascii="Arial" w:hAnsi="Arial" w:cs="Arial"/>
              </w:rPr>
              <w:t>To assist in the development of promoted walking trails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in the development and production of interpretation material relating to the management and promotion of nature reserves and walking trails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AD4146" w:rsidP="00AD4146">
            <w:pPr>
              <w:rPr>
                <w:rFonts w:ascii="Arial" w:hAnsi="Arial" w:cs="Arial"/>
              </w:rPr>
            </w:pPr>
          </w:p>
          <w:p w:rsidR="00AD4146" w:rsidRPr="00F85EE1" w:rsidRDefault="009320E0" w:rsidP="00AD4146">
            <w:pPr>
              <w:rPr>
                <w:rFonts w:ascii="Arial" w:hAnsi="Arial" w:cs="Arial"/>
              </w:rPr>
            </w:pPr>
            <w:r w:rsidRPr="00F85EE1">
              <w:rPr>
                <w:rFonts w:ascii="Arial" w:hAnsi="Arial" w:cs="Arial"/>
              </w:rPr>
              <w:t>To implement with tact and discretion such byelaws as may apply to sites managed by the Service</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deputise for the Countryside/Country Park/Access Wardens as required</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AD4146" w:rsidP="00AD4146">
            <w:pPr>
              <w:rPr>
                <w:rFonts w:ascii="Arial" w:hAnsi="Arial" w:cs="Arial"/>
              </w:rPr>
            </w:pPr>
          </w:p>
          <w:p w:rsidR="00AD4146" w:rsidRPr="00F85EE1" w:rsidRDefault="009320E0" w:rsidP="00AD4146">
            <w:pPr>
              <w:rPr>
                <w:rFonts w:ascii="Arial" w:hAnsi="Arial" w:cs="Arial"/>
              </w:rPr>
            </w:pPr>
            <w:r w:rsidRPr="00F85EE1">
              <w:rPr>
                <w:rFonts w:ascii="Arial" w:hAnsi="Arial" w:cs="Arial"/>
              </w:rPr>
              <w:t>If necessary, to work any five days out of seven days on a rota basis, and/or to occasionally work outside of normal working hours</w:t>
            </w:r>
          </w:p>
        </w:tc>
      </w:tr>
    </w:tbl>
    <w:p w:rsidR="00652D67" w:rsidRDefault="00652D67">
      <w:bookmarkStart w:id="0" w:name="_GoBack"/>
      <w:bookmarkEnd w:id="0"/>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186E13" w:rsidTr="00652D67">
        <w:trPr>
          <w:trHeight w:val="1132"/>
        </w:trPr>
        <w:tc>
          <w:tcPr>
            <w:tcW w:w="1413" w:type="dxa"/>
            <w:vAlign w:val="center"/>
          </w:tcPr>
          <w:p w:rsidR="00186E13" w:rsidRPr="001A316A" w:rsidRDefault="00186E13" w:rsidP="00652D67">
            <w:pPr>
              <w:pStyle w:val="ListParagraph"/>
              <w:numPr>
                <w:ilvl w:val="0"/>
                <w:numId w:val="3"/>
              </w:numPr>
              <w:rPr>
                <w:sz w:val="24"/>
                <w:szCs w:val="24"/>
              </w:rPr>
            </w:pPr>
          </w:p>
        </w:tc>
        <w:tc>
          <w:tcPr>
            <w:tcW w:w="8221" w:type="dxa"/>
            <w:vAlign w:val="center"/>
          </w:tcPr>
          <w:p w:rsidR="00186E13" w:rsidRPr="00327EA8" w:rsidRDefault="00186E13"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lastRenderedPageBreak/>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9320E0">
        <w:rPr>
          <w:rFonts w:ascii="Arial" w:hAnsi="Arial" w:cs="Arial"/>
          <w:b/>
          <w:sz w:val="24"/>
          <w:szCs w:val="24"/>
        </w:rPr>
        <w:t xml:space="preserve"> student warden</w:t>
      </w:r>
    </w:p>
    <w:p w:rsidR="00AA13FF" w:rsidRDefault="00AA13FF" w:rsidP="0063439E">
      <w:pPr>
        <w:rPr>
          <w:rFonts w:ascii="Arial" w:hAnsi="Arial" w:cs="Arial"/>
          <w:b/>
          <w:sz w:val="24"/>
          <w:szCs w:val="24"/>
        </w:rPr>
      </w:pPr>
      <w:r w:rsidRPr="0063439E">
        <w:rPr>
          <w:rFonts w:ascii="Arial" w:hAnsi="Arial" w:cs="Arial"/>
          <w:b/>
          <w:sz w:val="24"/>
          <w:szCs w:val="24"/>
        </w:rPr>
        <w:t>Date:</w:t>
      </w:r>
      <w:r w:rsidR="00DD3E4E">
        <w:rPr>
          <w:rFonts w:ascii="Arial" w:hAnsi="Arial" w:cs="Arial"/>
          <w:b/>
          <w:sz w:val="24"/>
          <w:szCs w:val="24"/>
        </w:rPr>
        <w:t xml:space="preserve"> </w:t>
      </w:r>
      <w:r w:rsidR="009320E0">
        <w:rPr>
          <w:rFonts w:ascii="Arial" w:hAnsi="Arial" w:cs="Arial"/>
          <w:b/>
          <w:sz w:val="24"/>
          <w:szCs w:val="24"/>
        </w:rPr>
        <w:t>November 2016</w:t>
      </w:r>
    </w:p>
    <w:p w:rsidR="00B162C9" w:rsidRDefault="00B162C9" w:rsidP="00B162C9">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Further educational experience in a relevant environmental discipline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AF/V</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A variety of countryside management experience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Pr="00D02D5C" w:rsidRDefault="009320E0"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A full EU driving licence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AF/V/I</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Species identification skills</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Pr="00D02D5C" w:rsidRDefault="009320E0"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Ability to work under own initiative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AF/R</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Time management and prioritisation skills</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Working familiarity with Microsoft Windows, email and Internet</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25"/>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E42831" w:rsidP="0063439E">
            <w:pPr>
              <w:rPr>
                <w:rFonts w:ascii="Arial" w:hAnsi="Arial" w:cs="Arial"/>
                <w:color w:val="000000"/>
                <w:sz w:val="24"/>
                <w:szCs w:val="24"/>
              </w:rPr>
            </w:pPr>
            <w:r w:rsidRPr="00DD3E4E">
              <w:rPr>
                <w:rFonts w:ascii="Arial" w:hAnsi="Arial" w:cs="Arial"/>
                <w:color w:val="000000"/>
                <w:sz w:val="24"/>
                <w:szCs w:val="24"/>
              </w:rPr>
              <w:t>The ability to communicate in English is essential.</w:t>
            </w:r>
          </w:p>
        </w:tc>
        <w:tc>
          <w:tcPr>
            <w:tcW w:w="1417" w:type="dxa"/>
            <w:vAlign w:val="center"/>
          </w:tcPr>
          <w:p w:rsidR="00E42831" w:rsidRPr="00DD3E4E" w:rsidRDefault="00E42831"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77"/>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E42831" w:rsidP="008F04A5">
            <w:pPr>
              <w:rPr>
                <w:rFonts w:ascii="Arial" w:hAnsi="Arial" w:cs="Arial"/>
                <w:sz w:val="24"/>
                <w:szCs w:val="24"/>
              </w:rPr>
            </w:pPr>
          </w:p>
          <w:p w:rsidR="00E42831" w:rsidRPr="00DD3E4E" w:rsidRDefault="00E42831" w:rsidP="0063439E">
            <w:pPr>
              <w:rPr>
                <w:rFonts w:ascii="Arial" w:hAnsi="Arial" w:cs="Arial"/>
                <w:sz w:val="24"/>
                <w:szCs w:val="24"/>
              </w:rPr>
            </w:pPr>
            <w:r w:rsidRPr="00DD3E4E">
              <w:rPr>
                <w:rFonts w:ascii="Arial" w:hAnsi="Arial" w:cs="Arial"/>
                <w:sz w:val="24"/>
                <w:szCs w:val="24"/>
              </w:rPr>
              <w:t>The abil</w:t>
            </w:r>
            <w:r w:rsidR="00762401" w:rsidRPr="00DD3E4E">
              <w:rPr>
                <w:rFonts w:ascii="Arial" w:hAnsi="Arial" w:cs="Arial"/>
                <w:sz w:val="24"/>
                <w:szCs w:val="24"/>
              </w:rPr>
              <w:t>ity to communicate in Welsh is d</w:t>
            </w:r>
            <w:r w:rsidRPr="00DD3E4E">
              <w:rPr>
                <w:rFonts w:ascii="Arial" w:hAnsi="Arial" w:cs="Arial"/>
                <w:sz w:val="24"/>
                <w:szCs w:val="24"/>
              </w:rPr>
              <w:t>esirable.</w:t>
            </w:r>
          </w:p>
        </w:tc>
        <w:tc>
          <w:tcPr>
            <w:tcW w:w="1417" w:type="dxa"/>
            <w:vAlign w:val="center"/>
          </w:tcPr>
          <w:p w:rsidR="00E42831" w:rsidRPr="00DD3E4E" w:rsidRDefault="00E42831"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p w:rsidR="00E42831" w:rsidRPr="00DD3E4E" w:rsidRDefault="00E42831" w:rsidP="00D02D5C">
            <w:pPr>
              <w:jc w:val="center"/>
              <w:rPr>
                <w:rFonts w:ascii="Arial" w:hAnsi="Arial" w:cs="Arial"/>
                <w:sz w:val="24"/>
                <w:szCs w:val="24"/>
              </w:rPr>
            </w:pPr>
          </w:p>
          <w:p w:rsidR="00E42831" w:rsidRPr="00DD3E4E" w:rsidRDefault="00E42831" w:rsidP="00D02D5C">
            <w:pPr>
              <w:jc w:val="center"/>
              <w:rPr>
                <w:rFonts w:ascii="Arial" w:hAnsi="Arial" w:cs="Arial"/>
                <w:sz w:val="24"/>
                <w:szCs w:val="24"/>
              </w:rPr>
            </w:pPr>
          </w:p>
          <w:p w:rsidR="00E42831" w:rsidRPr="00DD3E4E" w:rsidRDefault="00E42831" w:rsidP="00D02D5C">
            <w:pPr>
              <w:jc w:val="center"/>
              <w:rPr>
                <w:rFonts w:ascii="Arial" w:hAnsi="Arial" w:cs="Arial"/>
                <w:sz w:val="24"/>
                <w:szCs w:val="24"/>
              </w:rPr>
            </w:pPr>
          </w:p>
        </w:tc>
        <w:tc>
          <w:tcPr>
            <w:tcW w:w="425" w:type="dxa"/>
          </w:tcPr>
          <w:p w:rsidR="00E42831" w:rsidRPr="00DD3E4E" w:rsidRDefault="00E42831" w:rsidP="00D02D5C">
            <w:pPr>
              <w:jc w:val="center"/>
              <w:rPr>
                <w:rFonts w:ascii="Arial" w:hAnsi="Arial" w:cs="Arial"/>
                <w:sz w:val="24"/>
                <w:szCs w:val="24"/>
              </w:rPr>
            </w:pPr>
          </w:p>
          <w:p w:rsidR="009320E0" w:rsidRPr="00DD3E4E" w:rsidRDefault="009320E0" w:rsidP="009320E0">
            <w:pPr>
              <w:rPr>
                <w:rFonts w:ascii="Arial" w:hAnsi="Arial" w:cs="Arial"/>
                <w:sz w:val="24"/>
                <w:szCs w:val="24"/>
              </w:rPr>
            </w:pPr>
          </w:p>
          <w:p w:rsidR="00E42831" w:rsidRPr="00DD3E4E" w:rsidRDefault="00E42831" w:rsidP="009320E0">
            <w:pPr>
              <w:rPr>
                <w:rFonts w:ascii="Arial" w:hAnsi="Arial" w:cs="Arial"/>
                <w:sz w:val="24"/>
                <w:szCs w:val="24"/>
              </w:rPr>
            </w:pPr>
            <w:r w:rsidRPr="00DD3E4E">
              <w:rPr>
                <w:rFonts w:ascii="Arial" w:hAnsi="Arial" w:cs="Arial"/>
                <w:sz w:val="24"/>
                <w:szCs w:val="24"/>
              </w:rPr>
              <w:t>D</w:t>
            </w:r>
          </w:p>
        </w:tc>
      </w:tr>
      <w:tr w:rsidR="00E42831" w:rsidTr="00E42831">
        <w:trPr>
          <w:trHeight w:val="552"/>
          <w:jc w:val="center"/>
        </w:trPr>
        <w:tc>
          <w:tcPr>
            <w:tcW w:w="2131" w:type="dxa"/>
            <w:vAlign w:val="center"/>
          </w:tcPr>
          <w:p w:rsidR="00E42831" w:rsidRPr="001B5143" w:rsidRDefault="00E42831" w:rsidP="00AA13FF">
            <w:pPr>
              <w:rPr>
                <w:rFonts w:ascii="Arial" w:hAnsi="Arial" w:cs="Arial"/>
                <w:b/>
                <w:i/>
                <w:szCs w:val="24"/>
              </w:rPr>
            </w:pPr>
            <w:r w:rsidRPr="001B5143">
              <w:rPr>
                <w:rFonts w:ascii="Arial" w:hAnsi="Arial" w:cs="Arial"/>
                <w:b/>
                <w:i/>
                <w:szCs w:val="24"/>
              </w:rPr>
              <w:t>Supervision &amp; Management</w:t>
            </w: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manage and supervise volunteers working for the Service</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contribute to the development of new projects</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3C3EB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write interpretation for the public, through leaflets and newsletters</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3C3EB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interpret survey data</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3C3EB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E42831" w:rsidP="00AA13FF">
            <w:pPr>
              <w:rPr>
                <w:rFonts w:ascii="Arial" w:hAnsi="Arial" w:cs="Arial"/>
                <w:sz w:val="24"/>
                <w:szCs w:val="24"/>
              </w:rPr>
            </w:pPr>
          </w:p>
        </w:tc>
        <w:tc>
          <w:tcPr>
            <w:tcW w:w="1417" w:type="dxa"/>
            <w:vAlign w:val="center"/>
          </w:tcPr>
          <w:p w:rsidR="00E42831" w:rsidRPr="00DD3E4E" w:rsidRDefault="00E42831" w:rsidP="00D02D5C">
            <w:pPr>
              <w:jc w:val="center"/>
              <w:rPr>
                <w:rFonts w:ascii="Arial" w:hAnsi="Arial" w:cs="Arial"/>
                <w:sz w:val="24"/>
                <w:szCs w:val="24"/>
              </w:rPr>
            </w:pP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r w:rsidRPr="001B5143">
              <w:rPr>
                <w:rFonts w:ascii="Arial" w:hAnsi="Arial" w:cs="Arial"/>
                <w:b/>
                <w:szCs w:val="24"/>
              </w:rPr>
              <w:t xml:space="preserve">Contacts &amp; </w:t>
            </w:r>
          </w:p>
          <w:p w:rsidR="00E42831" w:rsidRPr="001B5143" w:rsidRDefault="00E42831" w:rsidP="00AA13FF">
            <w:pPr>
              <w:rPr>
                <w:rFonts w:ascii="Arial" w:hAnsi="Arial" w:cs="Arial"/>
                <w:b/>
                <w:szCs w:val="24"/>
              </w:rPr>
            </w:pPr>
            <w:r w:rsidRPr="001B5143">
              <w:rPr>
                <w:rFonts w:ascii="Arial" w:hAnsi="Arial" w:cs="Arial"/>
                <w:b/>
                <w:szCs w:val="24"/>
              </w:rPr>
              <w:t>Relationships</w:t>
            </w:r>
          </w:p>
          <w:p w:rsidR="00E42831" w:rsidRPr="001B5143" w:rsidRDefault="00E42831" w:rsidP="00AA13FF">
            <w:pPr>
              <w:rPr>
                <w:rFonts w:ascii="Arial" w:hAnsi="Arial" w:cs="Arial"/>
                <w:b/>
                <w:szCs w:val="24"/>
              </w:rPr>
            </w:pPr>
          </w:p>
        </w:tc>
        <w:tc>
          <w:tcPr>
            <w:tcW w:w="4820" w:type="dxa"/>
          </w:tcPr>
          <w:p w:rsidR="00E42831" w:rsidRPr="00DD3E4E" w:rsidRDefault="003C3EB7" w:rsidP="00E0599D">
            <w:pPr>
              <w:rPr>
                <w:rFonts w:ascii="Arial" w:hAnsi="Arial" w:cs="Arial"/>
                <w:sz w:val="24"/>
                <w:szCs w:val="24"/>
              </w:rPr>
            </w:pPr>
            <w:r w:rsidRPr="00DD3E4E">
              <w:rPr>
                <w:rFonts w:ascii="Arial" w:hAnsi="Arial" w:cs="Arial"/>
                <w:sz w:val="24"/>
                <w:szCs w:val="24"/>
              </w:rPr>
              <w:t>Ability to verbally communicate effectively in with other departments, the public, educational groups and volunteers</w:t>
            </w:r>
          </w:p>
        </w:tc>
        <w:tc>
          <w:tcPr>
            <w:tcW w:w="1417" w:type="dxa"/>
            <w:vAlign w:val="center"/>
          </w:tcPr>
          <w:p w:rsidR="00E42831" w:rsidRPr="00DD3E4E" w:rsidRDefault="003C3EB7" w:rsidP="00E0599D">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3C3EB7" w:rsidP="00E0599D">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E0599D">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effectively convey information to the public and educational groups through leading guided walks and other events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be an ambassador for the Council</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work as part of a team</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utilise tact, discretion and diplomacy in confrontational situations, including law enforcement</w:t>
            </w:r>
          </w:p>
          <w:p w:rsidR="00E42831" w:rsidRPr="00DD3E4E" w:rsidRDefault="00E42831" w:rsidP="006564F6">
            <w:pPr>
              <w:rPr>
                <w:rFonts w:ascii="Arial" w:hAnsi="Arial" w:cs="Arial"/>
                <w:sz w:val="24"/>
                <w:szCs w:val="24"/>
              </w:rPr>
            </w:pP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Decisions / Recommendations</w:t>
            </w: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make reasoned recommendations regarding improvements to site management and countryside access procedures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prioritise personal time to most effectively meet service requirements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D723F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make quick decisions in urgent situations (law enforcement, public safety</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undertake day-to-day management of vehicles, tools, mobile IT equipment and sales stock</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travel at all times throughout the County Borough area and periodically further afield</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2706AB" w:rsidRDefault="00E42831" w:rsidP="00AA13FF">
            <w:pPr>
              <w:rPr>
                <w:rFonts w:ascii="Arial" w:hAnsi="Arial" w:cs="Arial"/>
                <w:b/>
                <w:sz w:val="24"/>
                <w:szCs w:val="24"/>
              </w:rPr>
            </w:pPr>
          </w:p>
        </w:tc>
        <w:tc>
          <w:tcPr>
            <w:tcW w:w="4820" w:type="dxa"/>
          </w:tcPr>
          <w:p w:rsidR="00E42831" w:rsidRPr="00DD3E4E" w:rsidRDefault="00E42831" w:rsidP="00AA13FF">
            <w:pPr>
              <w:rPr>
                <w:rFonts w:ascii="Arial" w:hAnsi="Arial" w:cs="Arial"/>
                <w:sz w:val="24"/>
                <w:szCs w:val="24"/>
              </w:rPr>
            </w:pPr>
          </w:p>
          <w:p w:rsidR="00E42831" w:rsidRPr="00DD3E4E" w:rsidRDefault="00D723F7" w:rsidP="00AA13FF">
            <w:pPr>
              <w:rPr>
                <w:rFonts w:ascii="Arial" w:hAnsi="Arial" w:cs="Arial"/>
                <w:sz w:val="24"/>
                <w:szCs w:val="24"/>
              </w:rPr>
            </w:pPr>
            <w:r w:rsidRPr="00DD3E4E">
              <w:rPr>
                <w:rFonts w:ascii="Arial" w:hAnsi="Arial" w:cs="Arial"/>
                <w:sz w:val="24"/>
                <w:szCs w:val="24"/>
              </w:rPr>
              <w:t>Ability to work outdoors in order to carry out practical tasks in all weathers under physically demanding conditions, in compliance with Lone Working arrangements and other Health and Safety requirements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lastRenderedPageBreak/>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C9" w:rsidRPr="00283E75" w:rsidRDefault="00B162C9" w:rsidP="00B162C9">
    <w:pPr>
      <w:pStyle w:val="Footer"/>
      <w:rPr>
        <w:rFonts w:ascii="Arial" w:hAnsi="Arial" w:cs="Arial"/>
        <w:b/>
        <w:sz w:val="18"/>
      </w:rPr>
    </w:pPr>
    <w:r w:rsidRPr="00283E75">
      <w:rPr>
        <w:rFonts w:ascii="Arial" w:hAnsi="Arial" w:cs="Arial"/>
        <w:b/>
        <w:sz w:val="18"/>
      </w:rPr>
      <w:t xml:space="preserve">Cyngor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B162C9" w:rsidRPr="00A13E1A" w:rsidRDefault="00B162C9" w:rsidP="00B162C9">
    <w:pPr>
      <w:pStyle w:val="Footer"/>
      <w:rPr>
        <w:rFonts w:ascii="Arial" w:hAnsi="Arial" w:cs="Arial"/>
        <w:sz w:val="24"/>
      </w:rPr>
    </w:pPr>
    <w:r w:rsidRPr="00283E75">
      <w:rPr>
        <w:rFonts w:ascii="Arial" w:hAnsi="Arial" w:cs="Arial"/>
        <w:sz w:val="18"/>
      </w:rPr>
      <w:t>Job Description and Person Specification V2</w:t>
    </w:r>
  </w:p>
  <w:p w:rsidR="00B162C9" w:rsidRDefault="00B162C9" w:rsidP="00B162C9">
    <w:pPr>
      <w:pStyle w:val="Footer"/>
    </w:pPr>
  </w:p>
  <w:p w:rsidR="00B162C9" w:rsidRDefault="00B162C9" w:rsidP="00B162C9">
    <w:pPr>
      <w:pStyle w:val="Footer"/>
    </w:pPr>
  </w:p>
  <w:p w:rsidR="001A316A" w:rsidRDefault="001A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86E13"/>
    <w:rsid w:val="00197C69"/>
    <w:rsid w:val="001A26EC"/>
    <w:rsid w:val="001A316A"/>
    <w:rsid w:val="001B3386"/>
    <w:rsid w:val="001B5143"/>
    <w:rsid w:val="001E0DD1"/>
    <w:rsid w:val="001E1CF5"/>
    <w:rsid w:val="002706AB"/>
    <w:rsid w:val="002718A8"/>
    <w:rsid w:val="00286917"/>
    <w:rsid w:val="00295CD7"/>
    <w:rsid w:val="002C6C8B"/>
    <w:rsid w:val="00304E7F"/>
    <w:rsid w:val="00327EA8"/>
    <w:rsid w:val="00332A47"/>
    <w:rsid w:val="00357CAE"/>
    <w:rsid w:val="003C3EB7"/>
    <w:rsid w:val="003D0D6D"/>
    <w:rsid w:val="00437BC1"/>
    <w:rsid w:val="004511AA"/>
    <w:rsid w:val="00477834"/>
    <w:rsid w:val="0048299E"/>
    <w:rsid w:val="004A157D"/>
    <w:rsid w:val="004F0D03"/>
    <w:rsid w:val="00517EC3"/>
    <w:rsid w:val="00535ABC"/>
    <w:rsid w:val="00591542"/>
    <w:rsid w:val="005938ED"/>
    <w:rsid w:val="0063439E"/>
    <w:rsid w:val="00652D67"/>
    <w:rsid w:val="006564F6"/>
    <w:rsid w:val="006F75CE"/>
    <w:rsid w:val="007161AB"/>
    <w:rsid w:val="007179F2"/>
    <w:rsid w:val="00762401"/>
    <w:rsid w:val="007B4C78"/>
    <w:rsid w:val="0087704F"/>
    <w:rsid w:val="008F0013"/>
    <w:rsid w:val="008F04A5"/>
    <w:rsid w:val="00902838"/>
    <w:rsid w:val="00905315"/>
    <w:rsid w:val="0091218E"/>
    <w:rsid w:val="009231AA"/>
    <w:rsid w:val="009320E0"/>
    <w:rsid w:val="00940B7F"/>
    <w:rsid w:val="009D7594"/>
    <w:rsid w:val="009E3E45"/>
    <w:rsid w:val="00A05F05"/>
    <w:rsid w:val="00AA13FF"/>
    <w:rsid w:val="00AC3B3A"/>
    <w:rsid w:val="00AD4146"/>
    <w:rsid w:val="00B162C9"/>
    <w:rsid w:val="00BA0D4D"/>
    <w:rsid w:val="00BB698B"/>
    <w:rsid w:val="00BE44D3"/>
    <w:rsid w:val="00C900EE"/>
    <w:rsid w:val="00C97222"/>
    <w:rsid w:val="00D02D5C"/>
    <w:rsid w:val="00D723F7"/>
    <w:rsid w:val="00DB2CDB"/>
    <w:rsid w:val="00DD3E4E"/>
    <w:rsid w:val="00E2745C"/>
    <w:rsid w:val="00E42831"/>
    <w:rsid w:val="00E9413C"/>
    <w:rsid w:val="00F02984"/>
    <w:rsid w:val="00F0457D"/>
    <w:rsid w:val="00F16C29"/>
    <w:rsid w:val="00F764DE"/>
    <w:rsid w:val="00F85EE1"/>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186E13"/>
    <w:pPr>
      <w:framePr w:hSpace="180" w:wrap="around" w:vAnchor="text" w:hAnchor="margin" w:x="-289" w:y="61"/>
      <w:shd w:val="clear" w:color="auto" w:fill="008C00"/>
      <w:spacing w:before="120" w:after="0" w:line="240" w:lineRule="auto"/>
      <w:jc w:val="right"/>
    </w:pPr>
    <w:rPr>
      <w:rFonts w:ascii="Arial" w:hAnsi="Arial" w:cs="Arial"/>
      <w:color w:val="000000"/>
      <w:sz w:val="26"/>
    </w:rPr>
  </w:style>
  <w:style w:type="paragraph" w:customStyle="1" w:styleId="EgressFooterStyleOfficialLabel">
    <w:name w:val="EgressFooterStyleOfficialLabel"/>
    <w:basedOn w:val="Normal"/>
    <w:semiHidden/>
    <w:rsid w:val="00186E13"/>
    <w:pPr>
      <w:framePr w:hSpace="180" w:wrap="around" w:vAnchor="text" w:hAnchor="margin" w:x="-289" w:y="61"/>
      <w:spacing w:before="120" w:after="0" w:line="240" w:lineRule="auto"/>
      <w:jc w:val="center"/>
    </w:pPr>
    <w:rPr>
      <w:rFonts w:ascii="Calibri" w:hAnsi="Calibr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3BDE-A18D-44FD-B949-A7607452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Jane Roberts</cp:lastModifiedBy>
  <cp:revision>6</cp:revision>
  <dcterms:created xsi:type="dcterms:W3CDTF">2018-09-13T17:38:00Z</dcterms:created>
  <dcterms:modified xsi:type="dcterms:W3CDTF">2021-04-08T06:02:00Z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1a7707cfc3034b97813e0f65b50dc968</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bz2WjHF72yuU7qyXgb6i+ui0pH0pt8nIQC/YHa5FiC8=</vt:lpwstr>
  </property>
  <property fmtid="{D5CDD505-2E9C-101B-9397-08002B2CF9AE}" pid="6" name="SW-CLASSIFICATION-ID">
    <vt:lpwstr>OfficialLabel</vt:lpwstr>
  </property>
  <property fmtid="{D5CDD505-2E9C-101B-9397-08002B2CF9AE}" pid="7" name="SW-CLASSIFIED-BY">
    <vt:lpwstr>jane.roberts@conwy.gov.uk</vt:lpwstr>
  </property>
  <property fmtid="{D5CDD505-2E9C-101B-9397-08002B2CF9AE}" pid="8" name="SW-CLASSIFICATION-DATE">
    <vt:lpwstr>2018-02-15T11:03:27.1846622Z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